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4DF5" w14:textId="77777777" w:rsidR="000A7581" w:rsidRDefault="000A7581" w:rsidP="000A7581">
      <w:pPr>
        <w:jc w:val="center"/>
      </w:pPr>
      <w:r>
        <w:rPr>
          <w:noProof/>
        </w:rPr>
        <w:drawing>
          <wp:inline distT="0" distB="0" distL="0" distR="0" wp14:anchorId="5B3F5029" wp14:editId="26F322AB">
            <wp:extent cx="1828800" cy="490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9cff99-83aa-436e-89ce-d61920300cff.png"/>
                    <pic:cNvPicPr/>
                  </pic:nvPicPr>
                  <pic:blipFill>
                    <a:blip r:embed="rId7"/>
                    <a:stretch>
                      <a:fillRect/>
                    </a:stretch>
                  </pic:blipFill>
                  <pic:spPr>
                    <a:xfrm>
                      <a:off x="0" y="0"/>
                      <a:ext cx="1828800" cy="490866"/>
                    </a:xfrm>
                    <a:prstGeom prst="rect">
                      <a:avLst/>
                    </a:prstGeom>
                  </pic:spPr>
                </pic:pic>
              </a:graphicData>
            </a:graphic>
          </wp:inline>
        </w:drawing>
      </w:r>
    </w:p>
    <w:p w14:paraId="78726CEB" w14:textId="77777777" w:rsidR="000A7581" w:rsidRDefault="000A7581" w:rsidP="000A7581">
      <w:pPr>
        <w:jc w:val="center"/>
      </w:pPr>
      <w:r>
        <w:rPr>
          <w:b/>
          <w:sz w:val="48"/>
        </w:rPr>
        <w:t>Matrice de décision dans un projet</w:t>
      </w:r>
    </w:p>
    <w:p w14:paraId="58C9670F" w14:textId="77777777" w:rsidR="000A7581" w:rsidRDefault="000A7581" w:rsidP="000A7581">
      <w:pPr>
        <w:jc w:val="center"/>
      </w:pPr>
      <w:r>
        <w:rPr>
          <w:sz w:val="24"/>
        </w:rPr>
        <w:t>Présentation et utilisation d'une matrice de décision pour la conduite de projets</w:t>
      </w:r>
    </w:p>
    <w:p w14:paraId="418395AC" w14:textId="77777777" w:rsidR="000A7581" w:rsidRDefault="000A7581" w:rsidP="000A7581"/>
    <w:p w14:paraId="7011BE8C" w14:textId="77777777" w:rsidR="000A7581" w:rsidRDefault="000A7581" w:rsidP="000A7581">
      <w:pPr>
        <w:jc w:val="center"/>
      </w:pPr>
      <w:r>
        <w:rPr>
          <w:rFonts w:ascii="Segoe UI Emoji" w:hAnsi="Segoe UI Emoji" w:cs="Segoe UI Emoji"/>
          <w:b/>
        </w:rPr>
        <w:t>👨</w:t>
      </w:r>
      <w:r>
        <w:rPr>
          <w:b/>
        </w:rPr>
        <w:t>‍</w:t>
      </w:r>
      <w:r>
        <w:rPr>
          <w:rFonts w:ascii="Segoe UI Emoji" w:hAnsi="Segoe UI Emoji" w:cs="Segoe UI Emoji"/>
          <w:b/>
        </w:rPr>
        <w:t>💻</w:t>
      </w:r>
      <w:r>
        <w:rPr>
          <w:b/>
        </w:rPr>
        <w:t xml:space="preserve"> Réalisé par : </w:t>
      </w:r>
      <w:r>
        <w:t>XXXX</w:t>
      </w:r>
      <w:r>
        <w:br/>
      </w:r>
      <w:r>
        <w:rPr>
          <w:rFonts w:ascii="Segoe UI Emoji" w:hAnsi="Segoe UI Emoji" w:cs="Segoe UI Emoji"/>
          <w:b/>
        </w:rPr>
        <w:t>🏢</w:t>
      </w:r>
      <w:r>
        <w:rPr>
          <w:b/>
        </w:rPr>
        <w:t xml:space="preserve"> Organisation : </w:t>
      </w:r>
      <w:proofErr w:type="spellStart"/>
      <w:r>
        <w:t>Time’Eats</w:t>
      </w:r>
      <w:proofErr w:type="spellEnd"/>
      <w:r>
        <w:br/>
      </w:r>
      <w:r>
        <w:rPr>
          <w:rFonts w:ascii="Segoe UI Emoji" w:hAnsi="Segoe UI Emoji" w:cs="Segoe UI Emoji"/>
          <w:b/>
        </w:rPr>
        <w:t>📅</w:t>
      </w:r>
      <w:r>
        <w:rPr>
          <w:b/>
        </w:rPr>
        <w:t xml:space="preserve"> Date : </w:t>
      </w:r>
      <w:r>
        <w:t>Juin 2025</w:t>
      </w:r>
    </w:p>
    <w:p w14:paraId="73C8039B" w14:textId="77777777" w:rsidR="000A7581" w:rsidRDefault="000A7581" w:rsidP="000A7581">
      <w:r>
        <w:rPr>
          <w:i/>
        </w:rPr>
        <w:br/>
        <w:t>Ce document présente la définition, la structure et l'utilisation d'une matrice de décision afin de faciliter le choix entre plusieurs alternatives dans un projet.</w:t>
      </w:r>
    </w:p>
    <w:p w14:paraId="76DA0E10" w14:textId="77777777" w:rsidR="00FC1CBD" w:rsidRDefault="00FC1CBD" w:rsidP="00FC1CBD">
      <w:pPr>
        <w:ind w:left="2832" w:firstLine="708"/>
      </w:pPr>
    </w:p>
    <w:p w14:paraId="78D011B6" w14:textId="77777777" w:rsidR="00FC1CBD" w:rsidRDefault="00FC1CBD" w:rsidP="00FC1CBD">
      <w:pPr>
        <w:ind w:left="2832" w:firstLine="708"/>
      </w:pPr>
    </w:p>
    <w:p w14:paraId="187F1455" w14:textId="2553B114" w:rsidR="00FC1CBD" w:rsidRDefault="00FC1CBD" w:rsidP="00FC1CBD">
      <w:pPr>
        <w:jc w:val="both"/>
        <w:rPr>
          <w:u w:val="single"/>
        </w:rPr>
      </w:pPr>
      <w:r w:rsidRPr="00FC1CBD">
        <w:rPr>
          <w:u w:val="single"/>
        </w:rPr>
        <w:t>Introduction :</w:t>
      </w:r>
    </w:p>
    <w:p w14:paraId="6721784B" w14:textId="77777777" w:rsidR="00FC1CBD" w:rsidRDefault="00FC1CBD" w:rsidP="00FC1CBD">
      <w:pPr>
        <w:jc w:val="both"/>
        <w:rPr>
          <w:u w:val="single"/>
        </w:rPr>
      </w:pPr>
    </w:p>
    <w:p w14:paraId="6F40E470" w14:textId="56BEAFB7" w:rsidR="00FC1CBD" w:rsidRDefault="007F48CD" w:rsidP="00FC1CBD">
      <w:pPr>
        <w:jc w:val="both"/>
      </w:pPr>
      <w:r w:rsidRPr="007F48CD">
        <w:t>Une matrice de décision est un outil utilisé pour évaluer et choisir la meilleure option parmi les différents choix. Cela permet d’analyser les différentes options en utilisant des critères avec des niveaux d’importance plus ou moins important. En définissant les critères de référence et en les classant via des critères, coefficient</w:t>
      </w:r>
      <w:r w:rsidR="00305319">
        <w:t xml:space="preserve"> </w:t>
      </w:r>
      <w:r w:rsidR="00903B3C">
        <w:t xml:space="preserve">(facteur de </w:t>
      </w:r>
      <w:r w:rsidR="00305319">
        <w:t xml:space="preserve">pondération) </w:t>
      </w:r>
      <w:r w:rsidR="00305319" w:rsidRPr="007F48CD">
        <w:t>ou</w:t>
      </w:r>
      <w:r w:rsidRPr="007F48CD">
        <w:t xml:space="preserve"> autre</w:t>
      </w:r>
      <w:r>
        <w:t>.</w:t>
      </w:r>
    </w:p>
    <w:p w14:paraId="150568AA" w14:textId="380CCFBA" w:rsidR="007F48CD" w:rsidRPr="007F48CD" w:rsidRDefault="00701889" w:rsidP="00FC1CBD">
      <w:pPr>
        <w:jc w:val="both"/>
      </w:pPr>
      <w:r w:rsidRPr="00701889">
        <w:rPr>
          <w:b/>
          <w:bCs/>
        </w:rPr>
        <w:t>Pour faire simple</w:t>
      </w:r>
      <w:r>
        <w:t xml:space="preserve"> elle permet </w:t>
      </w:r>
      <w:r w:rsidRPr="00701889">
        <w:t>d’éviter les choix arbitraires en donnant un score final à chaque option.</w:t>
      </w:r>
    </w:p>
    <w:p w14:paraId="3D5C9AFE" w14:textId="12E79F42" w:rsidR="00FC1CBD" w:rsidRDefault="007F48CD" w:rsidP="00FC1CBD">
      <w:pPr>
        <w:jc w:val="both"/>
        <w:rPr>
          <w:u w:val="single"/>
        </w:rPr>
      </w:pPr>
      <w:r>
        <w:rPr>
          <w:u w:val="single"/>
        </w:rPr>
        <w:t>Comment créer une matrice ?</w:t>
      </w:r>
    </w:p>
    <w:p w14:paraId="46BC7D26" w14:textId="77777777" w:rsidR="007F48CD" w:rsidRDefault="007F48CD" w:rsidP="00FC1CBD">
      <w:pPr>
        <w:jc w:val="both"/>
        <w:rPr>
          <w:u w:val="single"/>
        </w:rPr>
      </w:pPr>
    </w:p>
    <w:p w14:paraId="25979D74" w14:textId="2FEF4138" w:rsidR="007F48CD" w:rsidRDefault="007F48CD" w:rsidP="00FC1CBD">
      <w:pPr>
        <w:jc w:val="both"/>
      </w:pPr>
      <w:r w:rsidRPr="007F48CD">
        <w:t xml:space="preserve">Il faut lister toutes les solutions choisis lors des brainstormings </w:t>
      </w:r>
      <w:r>
        <w:t xml:space="preserve">et sous forme de tableau les poser puis ajouter des notes et des critères pour donner du poids aux différentes solutions </w:t>
      </w:r>
    </w:p>
    <w:p w14:paraId="5BC2A3AC" w14:textId="77777777" w:rsidR="00305319" w:rsidRDefault="00305319" w:rsidP="00FC1CBD">
      <w:pPr>
        <w:jc w:val="both"/>
      </w:pPr>
    </w:p>
    <w:p w14:paraId="3971DB36" w14:textId="77777777" w:rsidR="00305319" w:rsidRDefault="00305319" w:rsidP="00305319">
      <w:pPr>
        <w:jc w:val="both"/>
      </w:pPr>
    </w:p>
    <w:p w14:paraId="3BFDFBC6" w14:textId="1F91CCEE" w:rsidR="007F48CD" w:rsidRDefault="00903B3C" w:rsidP="00FC1CBD">
      <w:pPr>
        <w:jc w:val="both"/>
      </w:pPr>
      <w:r>
        <w:t xml:space="preserve">Dans notre contexte qui est </w:t>
      </w:r>
      <w:proofErr w:type="spellStart"/>
      <w:r w:rsidRPr="00903B3C">
        <w:t>Time’Eats</w:t>
      </w:r>
      <w:proofErr w:type="spellEnd"/>
      <w:r>
        <w:t> :</w:t>
      </w:r>
    </w:p>
    <w:p w14:paraId="4D2E705F" w14:textId="34530086" w:rsidR="00903B3C" w:rsidRDefault="00903B3C" w:rsidP="00903B3C">
      <w:pPr>
        <w:jc w:val="both"/>
      </w:pPr>
      <w:r>
        <w:t>-1 million de nouveaux clients finaux</w:t>
      </w:r>
    </w:p>
    <w:p w14:paraId="0999CE26" w14:textId="72C2C02A" w:rsidR="00903B3C" w:rsidRDefault="00903B3C" w:rsidP="00903B3C">
      <w:pPr>
        <w:jc w:val="both"/>
      </w:pPr>
      <w:r>
        <w:t>-10 000 restaurants, traiteurs ou chefs à domicile</w:t>
      </w:r>
    </w:p>
    <w:p w14:paraId="4CF5E338" w14:textId="6C862EEA" w:rsidR="00903B3C" w:rsidRDefault="00903B3C" w:rsidP="00903B3C">
      <w:pPr>
        <w:jc w:val="both"/>
      </w:pPr>
      <w:r>
        <w:t>L’objectif de 25% de parts de marché est envisagé à 5 ans.</w:t>
      </w:r>
    </w:p>
    <w:p w14:paraId="3163265B" w14:textId="77777777" w:rsidR="00903B3C" w:rsidRDefault="00903B3C" w:rsidP="00903B3C">
      <w:pPr>
        <w:jc w:val="both"/>
      </w:pPr>
    </w:p>
    <w:p w14:paraId="2794537D" w14:textId="5C19A08E" w:rsidR="007F48CD" w:rsidRDefault="00903B3C" w:rsidP="00FC1CBD">
      <w:pPr>
        <w:jc w:val="both"/>
      </w:pPr>
      <w:r>
        <w:lastRenderedPageBreak/>
        <w:t>Donc avec des critères de pondération</w:t>
      </w:r>
      <w:r w:rsidR="00305319">
        <w:t xml:space="preserve"> </w:t>
      </w:r>
      <w:r>
        <w:t>sur la facilité d</w:t>
      </w:r>
      <w:r w:rsidR="00305319">
        <w:t>’</w:t>
      </w:r>
      <w:r>
        <w:t>utilisation</w:t>
      </w:r>
      <w:r w:rsidR="00305319">
        <w:t xml:space="preserve"> et l’esthétique de l’application pour faciliter la réussite de l’objection</w:t>
      </w:r>
    </w:p>
    <w:p w14:paraId="2246494E" w14:textId="77777777" w:rsidR="00903B3C" w:rsidRDefault="00903B3C" w:rsidP="00FC1CBD">
      <w:pPr>
        <w:jc w:val="both"/>
      </w:pPr>
    </w:p>
    <w:tbl>
      <w:tblPr>
        <w:tblStyle w:val="Grilledutableau"/>
        <w:tblW w:w="0" w:type="auto"/>
        <w:tblLook w:val="04A0" w:firstRow="1" w:lastRow="0" w:firstColumn="1" w:lastColumn="0" w:noHBand="0" w:noVBand="1"/>
      </w:tblPr>
      <w:tblGrid>
        <w:gridCol w:w="1529"/>
        <w:gridCol w:w="1413"/>
        <w:gridCol w:w="1529"/>
        <w:gridCol w:w="1604"/>
        <w:gridCol w:w="1735"/>
        <w:gridCol w:w="1252"/>
      </w:tblGrid>
      <w:tr w:rsidR="00305319" w14:paraId="4851E41C" w14:textId="57E8D084" w:rsidTr="00305319">
        <w:tc>
          <w:tcPr>
            <w:tcW w:w="1529" w:type="dxa"/>
          </w:tcPr>
          <w:p w14:paraId="6B6CC3CE" w14:textId="69A582E5" w:rsidR="00305319" w:rsidRDefault="00305319" w:rsidP="00FC1CBD">
            <w:pPr>
              <w:jc w:val="both"/>
            </w:pPr>
            <w:r>
              <w:t>Critères</w:t>
            </w:r>
          </w:p>
        </w:tc>
        <w:tc>
          <w:tcPr>
            <w:tcW w:w="1413" w:type="dxa"/>
          </w:tcPr>
          <w:p w14:paraId="46A0996A" w14:textId="5B4A4841" w:rsidR="00305319" w:rsidRDefault="00305319" w:rsidP="00FC1CBD">
            <w:pPr>
              <w:jc w:val="both"/>
            </w:pPr>
            <w:r>
              <w:t xml:space="preserve">Coût </w:t>
            </w:r>
          </w:p>
        </w:tc>
        <w:tc>
          <w:tcPr>
            <w:tcW w:w="1529" w:type="dxa"/>
          </w:tcPr>
          <w:p w14:paraId="1A2A60C9" w14:textId="1320528F" w:rsidR="00305319" w:rsidRDefault="00305319" w:rsidP="00FC1CBD">
            <w:pPr>
              <w:jc w:val="both"/>
            </w:pPr>
            <w:r>
              <w:t>Sécurité</w:t>
            </w:r>
          </w:p>
        </w:tc>
        <w:tc>
          <w:tcPr>
            <w:tcW w:w="1604" w:type="dxa"/>
          </w:tcPr>
          <w:p w14:paraId="66CFBA5C" w14:textId="4118DA5C" w:rsidR="00305319" w:rsidRDefault="00305319" w:rsidP="00FC1CBD">
            <w:pPr>
              <w:jc w:val="both"/>
            </w:pPr>
            <w:r>
              <w:t xml:space="preserve">Scalabilité </w:t>
            </w:r>
          </w:p>
        </w:tc>
        <w:tc>
          <w:tcPr>
            <w:tcW w:w="1735" w:type="dxa"/>
          </w:tcPr>
          <w:p w14:paraId="4A2D563B" w14:textId="5D8E5B8E" w:rsidR="00305319" w:rsidRDefault="00305319" w:rsidP="00FC1CBD">
            <w:pPr>
              <w:jc w:val="both"/>
            </w:pPr>
            <w:r>
              <w:t>Formation</w:t>
            </w:r>
          </w:p>
        </w:tc>
        <w:tc>
          <w:tcPr>
            <w:tcW w:w="1252" w:type="dxa"/>
          </w:tcPr>
          <w:p w14:paraId="19943158" w14:textId="0F59522F" w:rsidR="00305319" w:rsidRDefault="00305319" w:rsidP="00FC1CBD">
            <w:pPr>
              <w:jc w:val="both"/>
            </w:pPr>
            <w:r>
              <w:t>« </w:t>
            </w:r>
            <w:proofErr w:type="spellStart"/>
            <w:r>
              <w:t>Friendly</w:t>
            </w:r>
            <w:proofErr w:type="spellEnd"/>
            <w:r>
              <w:t> »</w:t>
            </w:r>
          </w:p>
        </w:tc>
      </w:tr>
      <w:tr w:rsidR="00305319" w14:paraId="42866F11" w14:textId="6535CB31" w:rsidTr="00305319">
        <w:tc>
          <w:tcPr>
            <w:tcW w:w="1529" w:type="dxa"/>
          </w:tcPr>
          <w:p w14:paraId="08A8D560" w14:textId="15DCAAF9" w:rsidR="00305319" w:rsidRDefault="00305319" w:rsidP="00FC1CBD">
            <w:pPr>
              <w:jc w:val="both"/>
            </w:pPr>
            <w:r>
              <w:t>Solution 1</w:t>
            </w:r>
          </w:p>
        </w:tc>
        <w:tc>
          <w:tcPr>
            <w:tcW w:w="1413" w:type="dxa"/>
          </w:tcPr>
          <w:p w14:paraId="500E7720" w14:textId="77777777" w:rsidR="00305319" w:rsidRDefault="00305319" w:rsidP="00FC1CBD">
            <w:pPr>
              <w:jc w:val="both"/>
            </w:pPr>
          </w:p>
        </w:tc>
        <w:tc>
          <w:tcPr>
            <w:tcW w:w="1529" w:type="dxa"/>
          </w:tcPr>
          <w:p w14:paraId="55FCE9C1" w14:textId="77777777" w:rsidR="00305319" w:rsidRDefault="00305319" w:rsidP="00FC1CBD">
            <w:pPr>
              <w:jc w:val="both"/>
            </w:pPr>
          </w:p>
        </w:tc>
        <w:tc>
          <w:tcPr>
            <w:tcW w:w="1604" w:type="dxa"/>
          </w:tcPr>
          <w:p w14:paraId="62A076DD" w14:textId="77777777" w:rsidR="00305319" w:rsidRDefault="00305319" w:rsidP="00FC1CBD">
            <w:pPr>
              <w:jc w:val="both"/>
            </w:pPr>
          </w:p>
        </w:tc>
        <w:tc>
          <w:tcPr>
            <w:tcW w:w="1735" w:type="dxa"/>
          </w:tcPr>
          <w:p w14:paraId="40FCEFC0" w14:textId="77777777" w:rsidR="00305319" w:rsidRDefault="00305319" w:rsidP="00FC1CBD">
            <w:pPr>
              <w:jc w:val="both"/>
            </w:pPr>
          </w:p>
        </w:tc>
        <w:tc>
          <w:tcPr>
            <w:tcW w:w="1252" w:type="dxa"/>
          </w:tcPr>
          <w:p w14:paraId="5BC108EA" w14:textId="77777777" w:rsidR="00305319" w:rsidRDefault="00305319" w:rsidP="00FC1CBD">
            <w:pPr>
              <w:jc w:val="both"/>
            </w:pPr>
          </w:p>
        </w:tc>
      </w:tr>
      <w:tr w:rsidR="00305319" w14:paraId="2BB2A1BC" w14:textId="177FEB5A" w:rsidTr="00305319">
        <w:tc>
          <w:tcPr>
            <w:tcW w:w="1529" w:type="dxa"/>
          </w:tcPr>
          <w:p w14:paraId="3A5FC29B" w14:textId="78AC4E4A" w:rsidR="00305319" w:rsidRDefault="00305319" w:rsidP="00FC1CBD">
            <w:pPr>
              <w:jc w:val="both"/>
            </w:pPr>
            <w:r>
              <w:t>Solution 2</w:t>
            </w:r>
          </w:p>
        </w:tc>
        <w:tc>
          <w:tcPr>
            <w:tcW w:w="1413" w:type="dxa"/>
          </w:tcPr>
          <w:p w14:paraId="06B98F93" w14:textId="77777777" w:rsidR="00305319" w:rsidRDefault="00305319" w:rsidP="00FC1CBD">
            <w:pPr>
              <w:jc w:val="both"/>
            </w:pPr>
          </w:p>
        </w:tc>
        <w:tc>
          <w:tcPr>
            <w:tcW w:w="1529" w:type="dxa"/>
          </w:tcPr>
          <w:p w14:paraId="17C5B706" w14:textId="77777777" w:rsidR="00305319" w:rsidRDefault="00305319" w:rsidP="00FC1CBD">
            <w:pPr>
              <w:jc w:val="both"/>
            </w:pPr>
          </w:p>
        </w:tc>
        <w:tc>
          <w:tcPr>
            <w:tcW w:w="1604" w:type="dxa"/>
          </w:tcPr>
          <w:p w14:paraId="170B12A3" w14:textId="77777777" w:rsidR="00305319" w:rsidRDefault="00305319" w:rsidP="00FC1CBD">
            <w:pPr>
              <w:jc w:val="both"/>
            </w:pPr>
          </w:p>
        </w:tc>
        <w:tc>
          <w:tcPr>
            <w:tcW w:w="1735" w:type="dxa"/>
          </w:tcPr>
          <w:p w14:paraId="1ED6A632" w14:textId="77777777" w:rsidR="00305319" w:rsidRDefault="00305319" w:rsidP="00FC1CBD">
            <w:pPr>
              <w:jc w:val="both"/>
            </w:pPr>
          </w:p>
        </w:tc>
        <w:tc>
          <w:tcPr>
            <w:tcW w:w="1252" w:type="dxa"/>
          </w:tcPr>
          <w:p w14:paraId="21749637" w14:textId="77777777" w:rsidR="00305319" w:rsidRDefault="00305319" w:rsidP="00FC1CBD">
            <w:pPr>
              <w:jc w:val="both"/>
            </w:pPr>
          </w:p>
        </w:tc>
      </w:tr>
      <w:tr w:rsidR="00305319" w14:paraId="6DC3D1F3" w14:textId="10B39081" w:rsidTr="00305319">
        <w:tc>
          <w:tcPr>
            <w:tcW w:w="1529" w:type="dxa"/>
          </w:tcPr>
          <w:p w14:paraId="60EB4B77" w14:textId="0F8710BF" w:rsidR="00305319" w:rsidRDefault="00305319" w:rsidP="00FC1CBD">
            <w:pPr>
              <w:jc w:val="both"/>
            </w:pPr>
            <w:r>
              <w:t>Solution 3</w:t>
            </w:r>
          </w:p>
        </w:tc>
        <w:tc>
          <w:tcPr>
            <w:tcW w:w="1413" w:type="dxa"/>
          </w:tcPr>
          <w:p w14:paraId="3DBB000E" w14:textId="77777777" w:rsidR="00305319" w:rsidRDefault="00305319" w:rsidP="00FC1CBD">
            <w:pPr>
              <w:jc w:val="both"/>
            </w:pPr>
          </w:p>
        </w:tc>
        <w:tc>
          <w:tcPr>
            <w:tcW w:w="1529" w:type="dxa"/>
          </w:tcPr>
          <w:p w14:paraId="49FDDB2C" w14:textId="77777777" w:rsidR="00305319" w:rsidRDefault="00305319" w:rsidP="00FC1CBD">
            <w:pPr>
              <w:jc w:val="both"/>
            </w:pPr>
          </w:p>
        </w:tc>
        <w:tc>
          <w:tcPr>
            <w:tcW w:w="1604" w:type="dxa"/>
          </w:tcPr>
          <w:p w14:paraId="2ACE08C4" w14:textId="77777777" w:rsidR="00305319" w:rsidRDefault="00305319" w:rsidP="00FC1CBD">
            <w:pPr>
              <w:jc w:val="both"/>
            </w:pPr>
          </w:p>
        </w:tc>
        <w:tc>
          <w:tcPr>
            <w:tcW w:w="1735" w:type="dxa"/>
          </w:tcPr>
          <w:p w14:paraId="3D33229E" w14:textId="77777777" w:rsidR="00305319" w:rsidRDefault="00305319" w:rsidP="00FC1CBD">
            <w:pPr>
              <w:jc w:val="both"/>
            </w:pPr>
          </w:p>
        </w:tc>
        <w:tc>
          <w:tcPr>
            <w:tcW w:w="1252" w:type="dxa"/>
          </w:tcPr>
          <w:p w14:paraId="53BB5424" w14:textId="77777777" w:rsidR="00305319" w:rsidRDefault="00305319" w:rsidP="00FC1CBD">
            <w:pPr>
              <w:jc w:val="both"/>
            </w:pPr>
          </w:p>
        </w:tc>
      </w:tr>
    </w:tbl>
    <w:p w14:paraId="435F25D6" w14:textId="77777777" w:rsidR="00701889" w:rsidRDefault="00701889" w:rsidP="00701889"/>
    <w:p w14:paraId="6EAC52CB" w14:textId="11173BD5" w:rsidR="00903B3C" w:rsidRDefault="00903B3C" w:rsidP="00701889">
      <w:pPr>
        <w:jc w:val="center"/>
      </w:pPr>
      <w:r w:rsidRPr="00903B3C">
        <w:t>Lé</w:t>
      </w:r>
      <w:r>
        <w:t>gende</w:t>
      </w:r>
    </w:p>
    <w:tbl>
      <w:tblPr>
        <w:tblStyle w:val="Grilledutableau"/>
        <w:tblpPr w:leftFromText="141" w:rightFromText="141" w:vertAnchor="page" w:horzAnchor="margin" w:tblpXSpec="center" w:tblpY="4995"/>
        <w:tblW w:w="0" w:type="auto"/>
        <w:tblLook w:val="04A0" w:firstRow="1" w:lastRow="0" w:firstColumn="1" w:lastColumn="0" w:noHBand="0" w:noVBand="1"/>
      </w:tblPr>
      <w:tblGrid>
        <w:gridCol w:w="1924"/>
        <w:gridCol w:w="1762"/>
      </w:tblGrid>
      <w:tr w:rsidR="00C910C2" w:rsidRPr="00903B3C" w14:paraId="0AC47971" w14:textId="77777777" w:rsidTr="00701889">
        <w:tc>
          <w:tcPr>
            <w:tcW w:w="1924" w:type="dxa"/>
          </w:tcPr>
          <w:p w14:paraId="75C548EE" w14:textId="5B5A4DDF" w:rsidR="00C910C2" w:rsidRPr="00903B3C" w:rsidRDefault="00C910C2" w:rsidP="00C910C2">
            <w:pPr>
              <w:jc w:val="both"/>
            </w:pPr>
            <w:r w:rsidRPr="00903B3C">
              <w:t>Notes</w:t>
            </w:r>
          </w:p>
        </w:tc>
        <w:tc>
          <w:tcPr>
            <w:tcW w:w="1762" w:type="dxa"/>
          </w:tcPr>
          <w:p w14:paraId="2C8BD058" w14:textId="326A5B60" w:rsidR="00C910C2" w:rsidRPr="00903B3C" w:rsidRDefault="00C910C2" w:rsidP="00C910C2">
            <w:pPr>
              <w:jc w:val="both"/>
            </w:pPr>
            <w:r w:rsidRPr="00903B3C">
              <w:t>Coeff</w:t>
            </w:r>
          </w:p>
        </w:tc>
      </w:tr>
      <w:tr w:rsidR="00C910C2" w:rsidRPr="00903B3C" w14:paraId="531BCE6E" w14:textId="77777777" w:rsidTr="00701889">
        <w:tc>
          <w:tcPr>
            <w:tcW w:w="1924" w:type="dxa"/>
          </w:tcPr>
          <w:p w14:paraId="676BAB1F" w14:textId="328E6B3A" w:rsidR="00C910C2" w:rsidRPr="00903B3C" w:rsidRDefault="00C910C2" w:rsidP="00C910C2">
            <w:pPr>
              <w:jc w:val="both"/>
            </w:pPr>
            <w:r>
              <w:t>0 (</w:t>
            </w:r>
            <w:r w:rsidRPr="00C910C2">
              <w:t>inexploitable</w:t>
            </w:r>
            <w:r>
              <w:t>)</w:t>
            </w:r>
          </w:p>
        </w:tc>
        <w:tc>
          <w:tcPr>
            <w:tcW w:w="1762" w:type="dxa"/>
          </w:tcPr>
          <w:p w14:paraId="2890B927" w14:textId="4F0B0FEE" w:rsidR="00C910C2" w:rsidRPr="00903B3C" w:rsidRDefault="00C910C2" w:rsidP="00C910C2">
            <w:pPr>
              <w:jc w:val="both"/>
            </w:pPr>
            <w:r>
              <w:t>0</w:t>
            </w:r>
          </w:p>
        </w:tc>
      </w:tr>
      <w:tr w:rsidR="00C910C2" w:rsidRPr="00903B3C" w14:paraId="07118C36" w14:textId="77777777" w:rsidTr="00701889">
        <w:tc>
          <w:tcPr>
            <w:tcW w:w="1924" w:type="dxa"/>
          </w:tcPr>
          <w:p w14:paraId="6CCB33D1" w14:textId="77777777" w:rsidR="00C910C2" w:rsidRPr="00903B3C" w:rsidRDefault="00C910C2" w:rsidP="00C910C2">
            <w:pPr>
              <w:jc w:val="both"/>
            </w:pPr>
            <w:r w:rsidRPr="00903B3C">
              <w:t>3 (correct)</w:t>
            </w:r>
          </w:p>
        </w:tc>
        <w:tc>
          <w:tcPr>
            <w:tcW w:w="1762" w:type="dxa"/>
          </w:tcPr>
          <w:p w14:paraId="4A8FBB4E" w14:textId="77777777" w:rsidR="00C910C2" w:rsidRPr="00903B3C" w:rsidRDefault="00C910C2" w:rsidP="00C910C2">
            <w:pPr>
              <w:jc w:val="both"/>
            </w:pPr>
            <w:r w:rsidRPr="00903B3C">
              <w:t>1</w:t>
            </w:r>
          </w:p>
        </w:tc>
      </w:tr>
      <w:tr w:rsidR="00C910C2" w:rsidRPr="00903B3C" w14:paraId="61FE54FB" w14:textId="77777777" w:rsidTr="00701889">
        <w:tc>
          <w:tcPr>
            <w:tcW w:w="1924" w:type="dxa"/>
          </w:tcPr>
          <w:p w14:paraId="473CA42C" w14:textId="77777777" w:rsidR="00C910C2" w:rsidRPr="00903B3C" w:rsidRDefault="00C910C2" w:rsidP="00C910C2">
            <w:pPr>
              <w:jc w:val="both"/>
            </w:pPr>
            <w:r w:rsidRPr="00903B3C">
              <w:t>6 (bonne solution)</w:t>
            </w:r>
          </w:p>
        </w:tc>
        <w:tc>
          <w:tcPr>
            <w:tcW w:w="1762" w:type="dxa"/>
          </w:tcPr>
          <w:p w14:paraId="7C72FA6E" w14:textId="77777777" w:rsidR="00C910C2" w:rsidRPr="00903B3C" w:rsidRDefault="00C910C2" w:rsidP="00C910C2">
            <w:pPr>
              <w:jc w:val="both"/>
            </w:pPr>
            <w:r w:rsidRPr="00903B3C">
              <w:t>2</w:t>
            </w:r>
          </w:p>
        </w:tc>
      </w:tr>
      <w:tr w:rsidR="00C910C2" w:rsidRPr="00903B3C" w14:paraId="5A80E8CD" w14:textId="77777777" w:rsidTr="00701889">
        <w:tc>
          <w:tcPr>
            <w:tcW w:w="1924" w:type="dxa"/>
          </w:tcPr>
          <w:p w14:paraId="750F074F" w14:textId="77777777" w:rsidR="00C910C2" w:rsidRPr="00903B3C" w:rsidRDefault="00C910C2" w:rsidP="00C910C2">
            <w:pPr>
              <w:jc w:val="both"/>
            </w:pPr>
            <w:r w:rsidRPr="00903B3C">
              <w:t>9 (très bonne)</w:t>
            </w:r>
          </w:p>
        </w:tc>
        <w:tc>
          <w:tcPr>
            <w:tcW w:w="1762" w:type="dxa"/>
          </w:tcPr>
          <w:p w14:paraId="5C9851A4" w14:textId="77777777" w:rsidR="00C910C2" w:rsidRPr="00903B3C" w:rsidRDefault="00C910C2" w:rsidP="00C910C2">
            <w:pPr>
              <w:jc w:val="both"/>
            </w:pPr>
            <w:r w:rsidRPr="00903B3C">
              <w:t>3</w:t>
            </w:r>
          </w:p>
        </w:tc>
      </w:tr>
    </w:tbl>
    <w:p w14:paraId="0EEDD3B1" w14:textId="77777777" w:rsidR="00903B3C" w:rsidRPr="007F48CD" w:rsidRDefault="00903B3C" w:rsidP="00FC1CBD">
      <w:pPr>
        <w:jc w:val="both"/>
      </w:pPr>
    </w:p>
    <w:p w14:paraId="19EC53BA" w14:textId="77777777" w:rsidR="007F48CD" w:rsidRDefault="007F48CD" w:rsidP="00FC1CBD">
      <w:pPr>
        <w:jc w:val="both"/>
        <w:rPr>
          <w:u w:val="single"/>
        </w:rPr>
      </w:pPr>
    </w:p>
    <w:p w14:paraId="1F9CA45E" w14:textId="77777777" w:rsidR="00FC1CBD" w:rsidRDefault="00FC1CBD" w:rsidP="00FC1CBD">
      <w:pPr>
        <w:jc w:val="both"/>
      </w:pPr>
    </w:p>
    <w:p w14:paraId="47E574E5" w14:textId="77777777" w:rsidR="000A7581" w:rsidRDefault="000A7581" w:rsidP="00FC1CBD">
      <w:pPr>
        <w:jc w:val="both"/>
      </w:pPr>
    </w:p>
    <w:p w14:paraId="47F4B1DE" w14:textId="1E6FF3B7" w:rsidR="00305319" w:rsidRDefault="00305319" w:rsidP="00FC1CBD">
      <w:pPr>
        <w:jc w:val="both"/>
      </w:pPr>
      <w:r>
        <w:t>Les bonnes pratiques :</w:t>
      </w:r>
    </w:p>
    <w:p w14:paraId="0A6B2EC9" w14:textId="40110B4D" w:rsidR="00305319" w:rsidRDefault="00305319" w:rsidP="00305319">
      <w:pPr>
        <w:pStyle w:val="Paragraphedeliste"/>
        <w:numPr>
          <w:ilvl w:val="0"/>
          <w:numId w:val="2"/>
        </w:numPr>
        <w:jc w:val="both"/>
      </w:pPr>
      <w:r>
        <w:t>Impliquer les parties prenantes dès la définition des critères pour éviter des biais dans le choix des critères et des poids.</w:t>
      </w:r>
    </w:p>
    <w:p w14:paraId="79303CB0" w14:textId="22F1973D" w:rsidR="00305319" w:rsidRDefault="00305319" w:rsidP="00305319">
      <w:pPr>
        <w:pStyle w:val="Paragraphedeliste"/>
        <w:numPr>
          <w:ilvl w:val="0"/>
          <w:numId w:val="2"/>
        </w:numPr>
        <w:jc w:val="both"/>
      </w:pPr>
      <w:r>
        <w:t>Limiter le nombre de critères (5 à 7 en général) pour garder une matrice lisible et exploitable. Trop de critères diluent l’importance de chacun.</w:t>
      </w:r>
    </w:p>
    <w:p w14:paraId="4A953235" w14:textId="07C5977D" w:rsidR="00305319" w:rsidRDefault="00305319" w:rsidP="00305319">
      <w:pPr>
        <w:pStyle w:val="Paragraphedeliste"/>
        <w:numPr>
          <w:ilvl w:val="0"/>
          <w:numId w:val="2"/>
        </w:numPr>
        <w:jc w:val="both"/>
      </w:pPr>
      <w:r>
        <w:t>Définir clairement l’échelle de notation (</w:t>
      </w:r>
      <w:r w:rsidR="009E5868">
        <w:t>0,3,6,9</w:t>
      </w:r>
      <w:r>
        <w:t xml:space="preserve">) et donner des repères pour chaque note (ex :  </w:t>
      </w:r>
      <w:r w:rsidR="009E5868">
        <w:t>0</w:t>
      </w:r>
      <w:r>
        <w:t>=</w:t>
      </w:r>
      <w:r w:rsidR="00C910C2">
        <w:t>I</w:t>
      </w:r>
      <w:r w:rsidR="00C910C2" w:rsidRPr="00C910C2">
        <w:t>nexploitable</w:t>
      </w:r>
      <w:r>
        <w:t xml:space="preserve">, </w:t>
      </w:r>
      <w:r w:rsidR="009E5868">
        <w:t>9</w:t>
      </w:r>
      <w:r>
        <w:t xml:space="preserve"> = </w:t>
      </w:r>
      <w:r w:rsidR="009E5868">
        <w:t>Très bonne</w:t>
      </w:r>
      <w:r>
        <w:t>) pour éviter les interprétations.</w:t>
      </w:r>
    </w:p>
    <w:p w14:paraId="0DAE4A49" w14:textId="5D9BEE17" w:rsidR="00305319" w:rsidRDefault="00305319" w:rsidP="00305319">
      <w:pPr>
        <w:pStyle w:val="Paragraphedeliste"/>
        <w:numPr>
          <w:ilvl w:val="0"/>
          <w:numId w:val="2"/>
        </w:numPr>
        <w:jc w:val="both"/>
      </w:pPr>
      <w:r>
        <w:t>Tester la matrice sur un petit exemple avant l’évaluation réelle, afin de vérifier la cohérence des pondérations et des notes.</w:t>
      </w:r>
    </w:p>
    <w:p w14:paraId="1843F8FB" w14:textId="3FE40BF9" w:rsidR="00305319" w:rsidRDefault="00305319" w:rsidP="00305319">
      <w:pPr>
        <w:pStyle w:val="Paragraphedeliste"/>
        <w:numPr>
          <w:ilvl w:val="0"/>
          <w:numId w:val="2"/>
        </w:numPr>
        <w:jc w:val="both"/>
      </w:pPr>
      <w:r>
        <w:t>Documenter les raisons des notes attribuées, cela facilite la compréhension des choix et permet un retour en arrière si besoin.</w:t>
      </w:r>
    </w:p>
    <w:p w14:paraId="38866446" w14:textId="2AE2B055" w:rsidR="00305319" w:rsidRDefault="00305319" w:rsidP="00305319">
      <w:pPr>
        <w:pStyle w:val="Paragraphedeliste"/>
        <w:numPr>
          <w:ilvl w:val="0"/>
          <w:numId w:val="2"/>
        </w:numPr>
        <w:jc w:val="both"/>
      </w:pPr>
      <w:r>
        <w:t>Prévoir un espace de commentaire pour chaque option, pour noter les points forts/faibles qualitatifs qui ne sont pas dans le score.</w:t>
      </w:r>
    </w:p>
    <w:p w14:paraId="1D02B3B2" w14:textId="4277C6CC" w:rsidR="00305319" w:rsidRDefault="00305319" w:rsidP="00305319">
      <w:pPr>
        <w:pStyle w:val="Paragraphedeliste"/>
        <w:numPr>
          <w:ilvl w:val="0"/>
          <w:numId w:val="2"/>
        </w:numPr>
        <w:jc w:val="both"/>
      </w:pPr>
      <w:r>
        <w:t>Vérifier la cohérence des coefficients : s’assurer que les poids attribués reflètent bien les priorités stratégiques du projet.</w:t>
      </w:r>
    </w:p>
    <w:p w14:paraId="23C8B789" w14:textId="745B2D30" w:rsidR="00305319" w:rsidRDefault="00305319" w:rsidP="00305319">
      <w:pPr>
        <w:pStyle w:val="Paragraphedeliste"/>
        <w:numPr>
          <w:ilvl w:val="0"/>
          <w:numId w:val="2"/>
        </w:numPr>
        <w:jc w:val="both"/>
      </w:pPr>
      <w:r>
        <w:t>Actualiser la matrice en cas de changement de contexte (ex. modification des objectifs du projet, apparition de nouvelles contraintes).</w:t>
      </w:r>
    </w:p>
    <w:p w14:paraId="21A93790" w14:textId="6635C980" w:rsidR="00305319" w:rsidRDefault="00305319" w:rsidP="00305319">
      <w:pPr>
        <w:pStyle w:val="Paragraphedeliste"/>
        <w:numPr>
          <w:ilvl w:val="0"/>
          <w:numId w:val="2"/>
        </w:numPr>
        <w:jc w:val="both"/>
      </w:pPr>
      <w:r>
        <w:t>Conserver une copie des versions de la matrice au fil des itérations pour assurer la traçabilité de la décision.</w:t>
      </w:r>
    </w:p>
    <w:p w14:paraId="7162BD13" w14:textId="77777777" w:rsidR="001634EC" w:rsidRDefault="001634EC" w:rsidP="001634EC">
      <w:pPr>
        <w:jc w:val="both"/>
      </w:pPr>
    </w:p>
    <w:p w14:paraId="55BC6741" w14:textId="77777777" w:rsidR="001634EC" w:rsidRDefault="001634EC" w:rsidP="001634EC">
      <w:pPr>
        <w:jc w:val="both"/>
      </w:pPr>
    </w:p>
    <w:p w14:paraId="11780E00" w14:textId="0ABEC5AE" w:rsidR="001634EC" w:rsidRDefault="001634EC" w:rsidP="001634EC">
      <w:pPr>
        <w:jc w:val="both"/>
      </w:pPr>
      <w:r>
        <w:t xml:space="preserve">Exemple de matrice pour </w:t>
      </w:r>
      <w:proofErr w:type="spellStart"/>
      <w:r w:rsidRPr="00903B3C">
        <w:t>Time’Eats</w:t>
      </w:r>
      <w:proofErr w:type="spellEnd"/>
      <w:r>
        <w:t> </w:t>
      </w:r>
    </w:p>
    <w:p w14:paraId="6ABDC3CD" w14:textId="2A0BEC64" w:rsidR="00C910C2" w:rsidRDefault="005D6EBC" w:rsidP="00C910C2">
      <w:pPr>
        <w:jc w:val="both"/>
      </w:pPr>
      <w:r>
        <w:t>Avec 3 critères de pondération sur sont l’écologie, la f</w:t>
      </w:r>
      <w:r w:rsidRPr="005D6EBC">
        <w:t>acilité d'utilisation</w:t>
      </w:r>
      <w:r>
        <w:t xml:space="preserve"> et la </w:t>
      </w:r>
      <w:r w:rsidRPr="005D6EBC">
        <w:t>Scalabilité</w:t>
      </w:r>
      <w:r>
        <w:t xml:space="preserve"> avec un coefficient de 3 </w:t>
      </w:r>
    </w:p>
    <w:p w14:paraId="429C0B80" w14:textId="77777777" w:rsidR="00DE5FD0" w:rsidRDefault="00DE5FD0" w:rsidP="00C910C2">
      <w:pPr>
        <w:jc w:val="both"/>
      </w:pPr>
    </w:p>
    <w:p w14:paraId="770E5583" w14:textId="77777777" w:rsidR="005D6EBC" w:rsidRDefault="005D6EBC" w:rsidP="00C910C2">
      <w:pPr>
        <w:jc w:val="both"/>
      </w:pPr>
    </w:p>
    <w:tbl>
      <w:tblPr>
        <w:tblW w:w="10367" w:type="dxa"/>
        <w:tblInd w:w="-652" w:type="dxa"/>
        <w:tblCellMar>
          <w:left w:w="70" w:type="dxa"/>
          <w:right w:w="70" w:type="dxa"/>
        </w:tblCellMar>
        <w:tblLook w:val="04A0" w:firstRow="1" w:lastRow="0" w:firstColumn="1" w:lastColumn="0" w:noHBand="0" w:noVBand="1"/>
      </w:tblPr>
      <w:tblGrid>
        <w:gridCol w:w="1240"/>
        <w:gridCol w:w="1224"/>
        <w:gridCol w:w="1527"/>
        <w:gridCol w:w="1116"/>
        <w:gridCol w:w="1000"/>
        <w:gridCol w:w="860"/>
        <w:gridCol w:w="1020"/>
        <w:gridCol w:w="1120"/>
        <w:gridCol w:w="1260"/>
      </w:tblGrid>
      <w:tr w:rsidR="00DE5FD0" w:rsidRPr="00DE5FD0" w14:paraId="14E143A5" w14:textId="77777777" w:rsidTr="00DE5FD0">
        <w:trPr>
          <w:trHeight w:val="288"/>
        </w:trPr>
        <w:tc>
          <w:tcPr>
            <w:tcW w:w="1240" w:type="dxa"/>
            <w:tcBorders>
              <w:top w:val="single" w:sz="4" w:space="0" w:color="auto"/>
              <w:left w:val="single" w:sz="4" w:space="0" w:color="auto"/>
              <w:bottom w:val="single" w:sz="4" w:space="0" w:color="auto"/>
              <w:right w:val="single" w:sz="4" w:space="0" w:color="auto"/>
            </w:tcBorders>
            <w:shd w:val="clear" w:color="196B24" w:fill="196B24"/>
            <w:noWrap/>
            <w:hideMark/>
          </w:tcPr>
          <w:p w14:paraId="75C4D3EF"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lastRenderedPageBreak/>
              <w:t>Option</w:t>
            </w:r>
          </w:p>
        </w:tc>
        <w:tc>
          <w:tcPr>
            <w:tcW w:w="1224" w:type="dxa"/>
            <w:tcBorders>
              <w:top w:val="single" w:sz="4" w:space="0" w:color="auto"/>
              <w:left w:val="single" w:sz="4" w:space="0" w:color="auto"/>
              <w:bottom w:val="single" w:sz="4" w:space="0" w:color="auto"/>
              <w:right w:val="single" w:sz="4" w:space="0" w:color="auto"/>
            </w:tcBorders>
            <w:shd w:val="clear" w:color="196B24" w:fill="196B24"/>
            <w:noWrap/>
            <w:hideMark/>
          </w:tcPr>
          <w:p w14:paraId="1B036DD7"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Facilité d'utilisation</w:t>
            </w:r>
          </w:p>
        </w:tc>
        <w:tc>
          <w:tcPr>
            <w:tcW w:w="1527" w:type="dxa"/>
            <w:tcBorders>
              <w:top w:val="single" w:sz="4" w:space="0" w:color="auto"/>
              <w:left w:val="single" w:sz="4" w:space="0" w:color="auto"/>
              <w:bottom w:val="single" w:sz="4" w:space="0" w:color="auto"/>
              <w:right w:val="single" w:sz="4" w:space="0" w:color="auto"/>
            </w:tcBorders>
            <w:shd w:val="clear" w:color="196B24" w:fill="196B24"/>
            <w:noWrap/>
            <w:hideMark/>
          </w:tcPr>
          <w:p w14:paraId="6D9987E0"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Environnement</w:t>
            </w:r>
          </w:p>
        </w:tc>
        <w:tc>
          <w:tcPr>
            <w:tcW w:w="1116" w:type="dxa"/>
            <w:tcBorders>
              <w:top w:val="single" w:sz="4" w:space="0" w:color="auto"/>
              <w:left w:val="single" w:sz="4" w:space="0" w:color="auto"/>
              <w:bottom w:val="single" w:sz="4" w:space="0" w:color="auto"/>
              <w:right w:val="single" w:sz="4" w:space="0" w:color="auto"/>
            </w:tcBorders>
            <w:shd w:val="clear" w:color="196B24" w:fill="196B24"/>
            <w:noWrap/>
            <w:hideMark/>
          </w:tcPr>
          <w:p w14:paraId="35FE941D"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Scalabilité</w:t>
            </w:r>
          </w:p>
        </w:tc>
        <w:tc>
          <w:tcPr>
            <w:tcW w:w="1000" w:type="dxa"/>
            <w:tcBorders>
              <w:top w:val="single" w:sz="4" w:space="0" w:color="auto"/>
              <w:left w:val="single" w:sz="4" w:space="0" w:color="auto"/>
              <w:bottom w:val="single" w:sz="4" w:space="0" w:color="auto"/>
              <w:right w:val="single" w:sz="4" w:space="0" w:color="auto"/>
            </w:tcBorders>
            <w:shd w:val="clear" w:color="196B24" w:fill="196B24"/>
            <w:noWrap/>
            <w:hideMark/>
          </w:tcPr>
          <w:p w14:paraId="0284DA35"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Coût</w:t>
            </w:r>
          </w:p>
        </w:tc>
        <w:tc>
          <w:tcPr>
            <w:tcW w:w="860" w:type="dxa"/>
            <w:tcBorders>
              <w:top w:val="single" w:sz="4" w:space="0" w:color="auto"/>
              <w:left w:val="single" w:sz="4" w:space="0" w:color="auto"/>
              <w:bottom w:val="single" w:sz="4" w:space="0" w:color="auto"/>
              <w:right w:val="single" w:sz="4" w:space="0" w:color="auto"/>
            </w:tcBorders>
            <w:shd w:val="clear" w:color="196B24" w:fill="196B24"/>
            <w:noWrap/>
            <w:hideMark/>
          </w:tcPr>
          <w:p w14:paraId="3DB3C32D"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Délai</w:t>
            </w:r>
          </w:p>
        </w:tc>
        <w:tc>
          <w:tcPr>
            <w:tcW w:w="1020" w:type="dxa"/>
            <w:tcBorders>
              <w:top w:val="single" w:sz="4" w:space="0" w:color="auto"/>
              <w:left w:val="single" w:sz="4" w:space="0" w:color="auto"/>
              <w:bottom w:val="single" w:sz="4" w:space="0" w:color="auto"/>
              <w:right w:val="single" w:sz="4" w:space="0" w:color="auto"/>
            </w:tcBorders>
            <w:shd w:val="clear" w:color="196B24" w:fill="196B24"/>
            <w:noWrap/>
            <w:hideMark/>
          </w:tcPr>
          <w:p w14:paraId="3453575D"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Contexte</w:t>
            </w:r>
          </w:p>
        </w:tc>
        <w:tc>
          <w:tcPr>
            <w:tcW w:w="1120" w:type="dxa"/>
            <w:tcBorders>
              <w:top w:val="single" w:sz="4" w:space="0" w:color="auto"/>
              <w:left w:val="single" w:sz="4" w:space="0" w:color="auto"/>
              <w:bottom w:val="single" w:sz="4" w:space="0" w:color="auto"/>
              <w:right w:val="single" w:sz="4" w:space="0" w:color="auto"/>
            </w:tcBorders>
            <w:shd w:val="clear" w:color="196B24" w:fill="196B24"/>
            <w:noWrap/>
            <w:hideMark/>
          </w:tcPr>
          <w:p w14:paraId="7C4B563C"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Score pondéré</w:t>
            </w:r>
          </w:p>
        </w:tc>
        <w:tc>
          <w:tcPr>
            <w:tcW w:w="1260" w:type="dxa"/>
            <w:tcBorders>
              <w:top w:val="single" w:sz="4" w:space="0" w:color="auto"/>
              <w:left w:val="single" w:sz="4" w:space="0" w:color="auto"/>
              <w:bottom w:val="single" w:sz="4" w:space="0" w:color="auto"/>
              <w:right w:val="single" w:sz="4" w:space="0" w:color="auto"/>
            </w:tcBorders>
            <w:shd w:val="clear" w:color="196B24" w:fill="196B24"/>
            <w:noWrap/>
            <w:hideMark/>
          </w:tcPr>
          <w:p w14:paraId="713838A0" w14:textId="77777777" w:rsidR="00DE5FD0" w:rsidRPr="00DE5FD0" w:rsidRDefault="00DE5FD0" w:rsidP="00DE5FD0">
            <w:pPr>
              <w:spacing w:after="0" w:line="240" w:lineRule="auto"/>
              <w:jc w:val="center"/>
              <w:rPr>
                <w:rFonts w:ascii="Aptos Narrow" w:eastAsia="Times New Roman" w:hAnsi="Aptos Narrow" w:cs="Times New Roman"/>
                <w:b/>
                <w:bCs/>
                <w:color w:val="FFFFFF"/>
                <w:kern w:val="0"/>
                <w:lang w:eastAsia="fr-FR"/>
                <w14:ligatures w14:val="none"/>
              </w:rPr>
            </w:pPr>
            <w:r w:rsidRPr="00DE5FD0">
              <w:rPr>
                <w:rFonts w:ascii="Aptos Narrow" w:eastAsia="Times New Roman" w:hAnsi="Aptos Narrow" w:cs="Times New Roman"/>
                <w:b/>
                <w:bCs/>
                <w:color w:val="FFFFFF"/>
                <w:kern w:val="0"/>
                <w:lang w:eastAsia="fr-FR"/>
                <w14:ligatures w14:val="none"/>
              </w:rPr>
              <w:t>Score sans pondération</w:t>
            </w:r>
          </w:p>
        </w:tc>
      </w:tr>
      <w:tr w:rsidR="00DE5FD0" w:rsidRPr="00DE5FD0" w14:paraId="5C9F728F" w14:textId="77777777" w:rsidTr="00DE5FD0">
        <w:trPr>
          <w:trHeight w:val="288"/>
        </w:trPr>
        <w:tc>
          <w:tcPr>
            <w:tcW w:w="1240" w:type="dxa"/>
            <w:tcBorders>
              <w:top w:val="single" w:sz="4" w:space="0" w:color="FFFFFF"/>
              <w:left w:val="nil"/>
              <w:bottom w:val="single" w:sz="4" w:space="0" w:color="FFFFFF"/>
              <w:right w:val="single" w:sz="4" w:space="0" w:color="FFFFFF"/>
            </w:tcBorders>
            <w:shd w:val="clear" w:color="83E28E" w:fill="83E28E"/>
            <w:noWrap/>
            <w:vAlign w:val="bottom"/>
            <w:hideMark/>
          </w:tcPr>
          <w:p w14:paraId="20ECCB9D" w14:textId="77777777" w:rsidR="00DE5FD0" w:rsidRPr="00DE5FD0" w:rsidRDefault="00DE5FD0" w:rsidP="00DE5FD0">
            <w:pPr>
              <w:spacing w:after="0" w:line="240" w:lineRule="auto"/>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Solution A</w:t>
            </w:r>
          </w:p>
        </w:tc>
        <w:tc>
          <w:tcPr>
            <w:tcW w:w="1224"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374C0221"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527"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79FA7963"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w:t>
            </w:r>
          </w:p>
        </w:tc>
        <w:tc>
          <w:tcPr>
            <w:tcW w:w="1116"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190FBD29"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000"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0BD87A7B"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w:t>
            </w:r>
          </w:p>
        </w:tc>
        <w:tc>
          <w:tcPr>
            <w:tcW w:w="860"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0ADF7716"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020"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39E83586" w14:textId="46357E46"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Pr>
                <w:rFonts w:ascii="Aptos Narrow" w:eastAsia="Times New Roman" w:hAnsi="Aptos Narrow" w:cs="Times New Roman"/>
                <w:color w:val="000000"/>
                <w:kern w:val="0"/>
                <w:lang w:eastAsia="fr-FR"/>
                <w14:ligatures w14:val="none"/>
              </w:rPr>
              <w:t>3</w:t>
            </w:r>
          </w:p>
        </w:tc>
        <w:tc>
          <w:tcPr>
            <w:tcW w:w="1120" w:type="dxa"/>
            <w:tcBorders>
              <w:top w:val="single" w:sz="4" w:space="0" w:color="FFFFFF"/>
              <w:left w:val="single" w:sz="4" w:space="0" w:color="FFFFFF"/>
              <w:bottom w:val="single" w:sz="4" w:space="0" w:color="FFFFFF"/>
              <w:right w:val="single" w:sz="4" w:space="0" w:color="FFFFFF"/>
            </w:tcBorders>
            <w:shd w:val="clear" w:color="83E28E" w:fill="83E28E"/>
            <w:noWrap/>
            <w:vAlign w:val="bottom"/>
            <w:hideMark/>
          </w:tcPr>
          <w:p w14:paraId="1C5A27CE"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57</w:t>
            </w:r>
          </w:p>
        </w:tc>
        <w:tc>
          <w:tcPr>
            <w:tcW w:w="1260" w:type="dxa"/>
            <w:tcBorders>
              <w:top w:val="single" w:sz="4" w:space="0" w:color="FFFFFF"/>
              <w:left w:val="single" w:sz="4" w:space="0" w:color="FFFFFF"/>
              <w:bottom w:val="single" w:sz="4" w:space="0" w:color="FFFFFF"/>
              <w:right w:val="nil"/>
            </w:tcBorders>
            <w:shd w:val="clear" w:color="83E28E" w:fill="83E28E"/>
            <w:noWrap/>
            <w:vAlign w:val="bottom"/>
            <w:hideMark/>
          </w:tcPr>
          <w:p w14:paraId="49B5C04F"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27</w:t>
            </w:r>
          </w:p>
        </w:tc>
      </w:tr>
      <w:tr w:rsidR="00DE5FD0" w:rsidRPr="00DE5FD0" w14:paraId="4C3B9458" w14:textId="77777777" w:rsidTr="00DE5FD0">
        <w:trPr>
          <w:trHeight w:val="288"/>
        </w:trPr>
        <w:tc>
          <w:tcPr>
            <w:tcW w:w="1240" w:type="dxa"/>
            <w:tcBorders>
              <w:top w:val="single" w:sz="4" w:space="0" w:color="FFFFFF"/>
              <w:left w:val="nil"/>
              <w:bottom w:val="single" w:sz="4" w:space="0" w:color="FFFFFF"/>
              <w:right w:val="single" w:sz="4" w:space="0" w:color="FFFFFF"/>
            </w:tcBorders>
            <w:shd w:val="clear" w:color="C1F0C8" w:fill="C1F0C8"/>
            <w:noWrap/>
            <w:vAlign w:val="bottom"/>
            <w:hideMark/>
          </w:tcPr>
          <w:p w14:paraId="6BFACC4F" w14:textId="77777777" w:rsidR="00DE5FD0" w:rsidRPr="00DE5FD0" w:rsidRDefault="00DE5FD0" w:rsidP="00DE5FD0">
            <w:pPr>
              <w:spacing w:after="0" w:line="240" w:lineRule="auto"/>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Solution B</w:t>
            </w:r>
          </w:p>
        </w:tc>
        <w:tc>
          <w:tcPr>
            <w:tcW w:w="1224"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0F7CF647"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9</w:t>
            </w:r>
          </w:p>
        </w:tc>
        <w:tc>
          <w:tcPr>
            <w:tcW w:w="1527"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4800B3C5"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116"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5DFD6C53"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9</w:t>
            </w:r>
          </w:p>
        </w:tc>
        <w:tc>
          <w:tcPr>
            <w:tcW w:w="1000"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5E318B3C"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860"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2DB769E5"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w:t>
            </w:r>
          </w:p>
        </w:tc>
        <w:tc>
          <w:tcPr>
            <w:tcW w:w="1020"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70663BA6"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120" w:type="dxa"/>
            <w:tcBorders>
              <w:top w:val="single" w:sz="4" w:space="0" w:color="FFFFFF"/>
              <w:left w:val="single" w:sz="4" w:space="0" w:color="FFFFFF"/>
              <w:bottom w:val="single" w:sz="4" w:space="0" w:color="FFFFFF"/>
              <w:right w:val="single" w:sz="4" w:space="0" w:color="FFFFFF"/>
            </w:tcBorders>
            <w:shd w:val="clear" w:color="C1F0C8" w:fill="C1F0C8"/>
            <w:noWrap/>
            <w:vAlign w:val="bottom"/>
            <w:hideMark/>
          </w:tcPr>
          <w:p w14:paraId="1D0B37C2"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87</w:t>
            </w:r>
          </w:p>
        </w:tc>
        <w:tc>
          <w:tcPr>
            <w:tcW w:w="1260" w:type="dxa"/>
            <w:tcBorders>
              <w:top w:val="single" w:sz="4" w:space="0" w:color="FFFFFF"/>
              <w:left w:val="single" w:sz="4" w:space="0" w:color="FFFFFF"/>
              <w:bottom w:val="single" w:sz="4" w:space="0" w:color="FFFFFF"/>
              <w:right w:val="nil"/>
            </w:tcBorders>
            <w:shd w:val="clear" w:color="C1F0C8" w:fill="C1F0C8"/>
            <w:noWrap/>
            <w:vAlign w:val="bottom"/>
            <w:hideMark/>
          </w:tcPr>
          <w:p w14:paraId="5266C90B"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39</w:t>
            </w:r>
          </w:p>
        </w:tc>
      </w:tr>
      <w:tr w:rsidR="00DE5FD0" w:rsidRPr="00DE5FD0" w14:paraId="1E9B272A" w14:textId="77777777" w:rsidTr="00DE5FD0">
        <w:trPr>
          <w:trHeight w:val="288"/>
        </w:trPr>
        <w:tc>
          <w:tcPr>
            <w:tcW w:w="1240" w:type="dxa"/>
            <w:tcBorders>
              <w:top w:val="single" w:sz="4" w:space="0" w:color="FFFFFF"/>
              <w:left w:val="nil"/>
              <w:bottom w:val="nil"/>
              <w:right w:val="single" w:sz="4" w:space="0" w:color="FFFFFF"/>
            </w:tcBorders>
            <w:shd w:val="clear" w:color="83E28E" w:fill="83E28E"/>
            <w:noWrap/>
            <w:vAlign w:val="bottom"/>
            <w:hideMark/>
          </w:tcPr>
          <w:p w14:paraId="24B6DCA5" w14:textId="77777777" w:rsidR="00DE5FD0" w:rsidRPr="00DE5FD0" w:rsidRDefault="00DE5FD0" w:rsidP="00DE5FD0">
            <w:pPr>
              <w:spacing w:after="0" w:line="240" w:lineRule="auto"/>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Solution C</w:t>
            </w:r>
          </w:p>
        </w:tc>
        <w:tc>
          <w:tcPr>
            <w:tcW w:w="1224" w:type="dxa"/>
            <w:tcBorders>
              <w:top w:val="single" w:sz="4" w:space="0" w:color="FFFFFF"/>
              <w:left w:val="single" w:sz="4" w:space="0" w:color="FFFFFF"/>
              <w:bottom w:val="nil"/>
              <w:right w:val="single" w:sz="4" w:space="0" w:color="FFFFFF"/>
            </w:tcBorders>
            <w:shd w:val="clear" w:color="83E28E" w:fill="83E28E"/>
            <w:noWrap/>
            <w:vAlign w:val="bottom"/>
            <w:hideMark/>
          </w:tcPr>
          <w:p w14:paraId="163B7644"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w:t>
            </w:r>
          </w:p>
        </w:tc>
        <w:tc>
          <w:tcPr>
            <w:tcW w:w="1527" w:type="dxa"/>
            <w:tcBorders>
              <w:top w:val="single" w:sz="4" w:space="0" w:color="FFFFFF"/>
              <w:left w:val="single" w:sz="4" w:space="0" w:color="FFFFFF"/>
              <w:bottom w:val="nil"/>
              <w:right w:val="single" w:sz="4" w:space="0" w:color="FFFFFF"/>
            </w:tcBorders>
            <w:shd w:val="clear" w:color="83E28E" w:fill="83E28E"/>
            <w:noWrap/>
            <w:vAlign w:val="bottom"/>
            <w:hideMark/>
          </w:tcPr>
          <w:p w14:paraId="0234DDC2"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0</w:t>
            </w:r>
          </w:p>
        </w:tc>
        <w:tc>
          <w:tcPr>
            <w:tcW w:w="1116" w:type="dxa"/>
            <w:tcBorders>
              <w:top w:val="single" w:sz="4" w:space="0" w:color="FFFFFF"/>
              <w:left w:val="single" w:sz="4" w:space="0" w:color="FFFFFF"/>
              <w:bottom w:val="nil"/>
              <w:right w:val="single" w:sz="4" w:space="0" w:color="FFFFFF"/>
            </w:tcBorders>
            <w:shd w:val="clear" w:color="83E28E" w:fill="83E28E"/>
            <w:noWrap/>
            <w:vAlign w:val="bottom"/>
            <w:hideMark/>
          </w:tcPr>
          <w:p w14:paraId="412C00CB"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000" w:type="dxa"/>
            <w:tcBorders>
              <w:top w:val="single" w:sz="4" w:space="0" w:color="FFFFFF"/>
              <w:left w:val="single" w:sz="4" w:space="0" w:color="FFFFFF"/>
              <w:bottom w:val="nil"/>
              <w:right w:val="single" w:sz="4" w:space="0" w:color="FFFFFF"/>
            </w:tcBorders>
            <w:shd w:val="clear" w:color="83E28E" w:fill="83E28E"/>
            <w:noWrap/>
            <w:vAlign w:val="bottom"/>
            <w:hideMark/>
          </w:tcPr>
          <w:p w14:paraId="502730C2"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w:t>
            </w:r>
          </w:p>
        </w:tc>
        <w:tc>
          <w:tcPr>
            <w:tcW w:w="860" w:type="dxa"/>
            <w:tcBorders>
              <w:top w:val="single" w:sz="4" w:space="0" w:color="FFFFFF"/>
              <w:left w:val="single" w:sz="4" w:space="0" w:color="FFFFFF"/>
              <w:bottom w:val="nil"/>
              <w:right w:val="single" w:sz="4" w:space="0" w:color="FFFFFF"/>
            </w:tcBorders>
            <w:shd w:val="clear" w:color="83E28E" w:fill="83E28E"/>
            <w:noWrap/>
            <w:vAlign w:val="bottom"/>
            <w:hideMark/>
          </w:tcPr>
          <w:p w14:paraId="0A865820"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w:t>
            </w:r>
          </w:p>
        </w:tc>
        <w:tc>
          <w:tcPr>
            <w:tcW w:w="1020" w:type="dxa"/>
            <w:tcBorders>
              <w:top w:val="single" w:sz="4" w:space="0" w:color="FFFFFF"/>
              <w:left w:val="single" w:sz="4" w:space="0" w:color="FFFFFF"/>
              <w:bottom w:val="nil"/>
              <w:right w:val="single" w:sz="4" w:space="0" w:color="FFFFFF"/>
            </w:tcBorders>
            <w:shd w:val="clear" w:color="83E28E" w:fill="83E28E"/>
            <w:noWrap/>
            <w:vAlign w:val="bottom"/>
            <w:hideMark/>
          </w:tcPr>
          <w:p w14:paraId="5EEF6857"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6</w:t>
            </w:r>
          </w:p>
        </w:tc>
        <w:tc>
          <w:tcPr>
            <w:tcW w:w="1120" w:type="dxa"/>
            <w:tcBorders>
              <w:top w:val="single" w:sz="4" w:space="0" w:color="FFFFFF"/>
              <w:left w:val="single" w:sz="4" w:space="0" w:color="FFFFFF"/>
              <w:bottom w:val="nil"/>
              <w:right w:val="single" w:sz="4" w:space="0" w:color="FFFFFF"/>
            </w:tcBorders>
            <w:shd w:val="clear" w:color="83E28E" w:fill="83E28E"/>
            <w:noWrap/>
            <w:vAlign w:val="bottom"/>
            <w:hideMark/>
          </w:tcPr>
          <w:p w14:paraId="2182AB99"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39</w:t>
            </w:r>
          </w:p>
        </w:tc>
        <w:tc>
          <w:tcPr>
            <w:tcW w:w="1260" w:type="dxa"/>
            <w:tcBorders>
              <w:top w:val="single" w:sz="4" w:space="0" w:color="FFFFFF"/>
              <w:left w:val="single" w:sz="4" w:space="0" w:color="FFFFFF"/>
              <w:bottom w:val="nil"/>
              <w:right w:val="nil"/>
            </w:tcBorders>
            <w:shd w:val="clear" w:color="83E28E" w:fill="83E28E"/>
            <w:noWrap/>
            <w:vAlign w:val="bottom"/>
            <w:hideMark/>
          </w:tcPr>
          <w:p w14:paraId="2CFDC5D4" w14:textId="77777777" w:rsidR="00DE5FD0" w:rsidRPr="00DE5FD0" w:rsidRDefault="00DE5FD0" w:rsidP="00DE5FD0">
            <w:pPr>
              <w:spacing w:after="0" w:line="240" w:lineRule="auto"/>
              <w:jc w:val="right"/>
              <w:rPr>
                <w:rFonts w:ascii="Aptos Narrow" w:eastAsia="Times New Roman" w:hAnsi="Aptos Narrow" w:cs="Times New Roman"/>
                <w:color w:val="000000"/>
                <w:kern w:val="0"/>
                <w:lang w:eastAsia="fr-FR"/>
                <w14:ligatures w14:val="none"/>
              </w:rPr>
            </w:pPr>
            <w:r w:rsidRPr="00DE5FD0">
              <w:rPr>
                <w:rFonts w:ascii="Aptos Narrow" w:eastAsia="Times New Roman" w:hAnsi="Aptos Narrow" w:cs="Times New Roman"/>
                <w:color w:val="000000"/>
                <w:kern w:val="0"/>
                <w:lang w:eastAsia="fr-FR"/>
                <w14:ligatures w14:val="none"/>
              </w:rPr>
              <w:t>21</w:t>
            </w:r>
          </w:p>
        </w:tc>
      </w:tr>
    </w:tbl>
    <w:p w14:paraId="50088944" w14:textId="77777777" w:rsidR="00C910C2" w:rsidRDefault="00C910C2" w:rsidP="00C910C2">
      <w:pPr>
        <w:jc w:val="both"/>
      </w:pPr>
    </w:p>
    <w:sectPr w:rsidR="00C910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3DE6" w14:textId="77777777" w:rsidR="00E40715" w:rsidRDefault="00E40715" w:rsidP="00305319">
      <w:pPr>
        <w:spacing w:after="0" w:line="240" w:lineRule="auto"/>
      </w:pPr>
      <w:r>
        <w:separator/>
      </w:r>
    </w:p>
  </w:endnote>
  <w:endnote w:type="continuationSeparator" w:id="0">
    <w:p w14:paraId="1035624D" w14:textId="77777777" w:rsidR="00E40715" w:rsidRDefault="00E40715" w:rsidP="0030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3507" w14:textId="77777777" w:rsidR="00E40715" w:rsidRDefault="00E40715" w:rsidP="00305319">
      <w:pPr>
        <w:spacing w:after="0" w:line="240" w:lineRule="auto"/>
      </w:pPr>
      <w:r>
        <w:separator/>
      </w:r>
    </w:p>
  </w:footnote>
  <w:footnote w:type="continuationSeparator" w:id="0">
    <w:p w14:paraId="365B63BD" w14:textId="77777777" w:rsidR="00E40715" w:rsidRDefault="00E40715" w:rsidP="00305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E435" w14:textId="3948881F" w:rsidR="001B7D7E" w:rsidRDefault="001B7D7E">
    <w:pPr>
      <w:pStyle w:val="En-tte"/>
    </w:pPr>
    <w:r>
      <w:rPr>
        <w:noProof/>
      </w:rPr>
      <w:drawing>
        <wp:inline distT="0" distB="0" distL="0" distR="0" wp14:anchorId="2E9AEC46" wp14:editId="0866F933">
          <wp:extent cx="1828800" cy="490855"/>
          <wp:effectExtent l="0" t="0" r="0" b="4445"/>
          <wp:docPr id="1724307094" name="Picture 1" descr="Une image contenant Polic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Police, capture d’écran&#10;&#10;Le contenu généré par l’IA peut être incorrect."/>
                  <pic:cNvPicPr>
                    <a:picLocks noChangeAspect="1"/>
                  </pic:cNvPicPr>
                </pic:nvPicPr>
                <pic:blipFill>
                  <a:blip r:embed="rId1"/>
                  <a:stretch>
                    <a:fillRect/>
                  </a:stretch>
                </pic:blipFill>
                <pic:spPr>
                  <a:xfrm>
                    <a:off x="0" y="0"/>
                    <a:ext cx="1828800" cy="490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32559"/>
    <w:multiLevelType w:val="hybridMultilevel"/>
    <w:tmpl w:val="F6CC7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9A7463"/>
    <w:multiLevelType w:val="hybridMultilevel"/>
    <w:tmpl w:val="AEDA8BD8"/>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856958">
    <w:abstractNumId w:val="0"/>
  </w:num>
  <w:num w:numId="2" w16cid:durableId="97055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BD"/>
    <w:rsid w:val="000A7581"/>
    <w:rsid w:val="000F2674"/>
    <w:rsid w:val="001634EC"/>
    <w:rsid w:val="00164E8D"/>
    <w:rsid w:val="001B7D7E"/>
    <w:rsid w:val="00305319"/>
    <w:rsid w:val="005D6EBC"/>
    <w:rsid w:val="00701889"/>
    <w:rsid w:val="00717F5E"/>
    <w:rsid w:val="007F48CD"/>
    <w:rsid w:val="00903B3C"/>
    <w:rsid w:val="009E5868"/>
    <w:rsid w:val="009F725E"/>
    <w:rsid w:val="00A37131"/>
    <w:rsid w:val="00C910C2"/>
    <w:rsid w:val="00DE5FD0"/>
    <w:rsid w:val="00E40715"/>
    <w:rsid w:val="00FC1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BB17"/>
  <w15:chartTrackingRefBased/>
  <w15:docId w15:val="{B9986424-FE4F-4234-AF48-7FE49CCC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1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1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1C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1C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1C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1C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1C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1C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1C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C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1C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1C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1C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1C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1C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1C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1C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1CBD"/>
    <w:rPr>
      <w:rFonts w:eastAsiaTheme="majorEastAsia" w:cstheme="majorBidi"/>
      <w:color w:val="272727" w:themeColor="text1" w:themeTint="D8"/>
    </w:rPr>
  </w:style>
  <w:style w:type="paragraph" w:styleId="Titre">
    <w:name w:val="Title"/>
    <w:basedOn w:val="Normal"/>
    <w:next w:val="Normal"/>
    <w:link w:val="TitreCar"/>
    <w:uiPriority w:val="10"/>
    <w:qFormat/>
    <w:rsid w:val="00FC1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1C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1C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1C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1CBD"/>
    <w:pPr>
      <w:spacing w:before="160"/>
      <w:jc w:val="center"/>
    </w:pPr>
    <w:rPr>
      <w:i/>
      <w:iCs/>
      <w:color w:val="404040" w:themeColor="text1" w:themeTint="BF"/>
    </w:rPr>
  </w:style>
  <w:style w:type="character" w:customStyle="1" w:styleId="CitationCar">
    <w:name w:val="Citation Car"/>
    <w:basedOn w:val="Policepardfaut"/>
    <w:link w:val="Citation"/>
    <w:uiPriority w:val="29"/>
    <w:rsid w:val="00FC1CBD"/>
    <w:rPr>
      <w:i/>
      <w:iCs/>
      <w:color w:val="404040" w:themeColor="text1" w:themeTint="BF"/>
    </w:rPr>
  </w:style>
  <w:style w:type="paragraph" w:styleId="Paragraphedeliste">
    <w:name w:val="List Paragraph"/>
    <w:basedOn w:val="Normal"/>
    <w:uiPriority w:val="34"/>
    <w:qFormat/>
    <w:rsid w:val="00FC1CBD"/>
    <w:pPr>
      <w:ind w:left="720"/>
      <w:contextualSpacing/>
    </w:pPr>
  </w:style>
  <w:style w:type="character" w:styleId="Accentuationintense">
    <w:name w:val="Intense Emphasis"/>
    <w:basedOn w:val="Policepardfaut"/>
    <w:uiPriority w:val="21"/>
    <w:qFormat/>
    <w:rsid w:val="00FC1CBD"/>
    <w:rPr>
      <w:i/>
      <w:iCs/>
      <w:color w:val="0F4761" w:themeColor="accent1" w:themeShade="BF"/>
    </w:rPr>
  </w:style>
  <w:style w:type="paragraph" w:styleId="Citationintense">
    <w:name w:val="Intense Quote"/>
    <w:basedOn w:val="Normal"/>
    <w:next w:val="Normal"/>
    <w:link w:val="CitationintenseCar"/>
    <w:uiPriority w:val="30"/>
    <w:qFormat/>
    <w:rsid w:val="00FC1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1CBD"/>
    <w:rPr>
      <w:i/>
      <w:iCs/>
      <w:color w:val="0F4761" w:themeColor="accent1" w:themeShade="BF"/>
    </w:rPr>
  </w:style>
  <w:style w:type="character" w:styleId="Rfrenceintense">
    <w:name w:val="Intense Reference"/>
    <w:basedOn w:val="Policepardfaut"/>
    <w:uiPriority w:val="32"/>
    <w:qFormat/>
    <w:rsid w:val="00FC1CBD"/>
    <w:rPr>
      <w:b/>
      <w:bCs/>
      <w:smallCaps/>
      <w:color w:val="0F4761" w:themeColor="accent1" w:themeShade="BF"/>
      <w:spacing w:val="5"/>
    </w:rPr>
  </w:style>
  <w:style w:type="table" w:styleId="Grilledutableau">
    <w:name w:val="Table Grid"/>
    <w:basedOn w:val="TableauNormal"/>
    <w:uiPriority w:val="39"/>
    <w:rsid w:val="007F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5319"/>
    <w:pPr>
      <w:tabs>
        <w:tab w:val="center" w:pos="4536"/>
        <w:tab w:val="right" w:pos="9072"/>
      </w:tabs>
      <w:spacing w:after="0" w:line="240" w:lineRule="auto"/>
    </w:pPr>
  </w:style>
  <w:style w:type="character" w:customStyle="1" w:styleId="En-tteCar">
    <w:name w:val="En-tête Car"/>
    <w:basedOn w:val="Policepardfaut"/>
    <w:link w:val="En-tte"/>
    <w:uiPriority w:val="99"/>
    <w:rsid w:val="00305319"/>
  </w:style>
  <w:style w:type="paragraph" w:styleId="Pieddepage">
    <w:name w:val="footer"/>
    <w:basedOn w:val="Normal"/>
    <w:link w:val="PieddepageCar"/>
    <w:uiPriority w:val="99"/>
    <w:unhideWhenUsed/>
    <w:rsid w:val="003053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0796">
      <w:bodyDiv w:val="1"/>
      <w:marLeft w:val="0"/>
      <w:marRight w:val="0"/>
      <w:marTop w:val="0"/>
      <w:marBottom w:val="0"/>
      <w:divBdr>
        <w:top w:val="none" w:sz="0" w:space="0" w:color="auto"/>
        <w:left w:val="none" w:sz="0" w:space="0" w:color="auto"/>
        <w:bottom w:val="none" w:sz="0" w:space="0" w:color="auto"/>
        <w:right w:val="none" w:sz="0" w:space="0" w:color="auto"/>
      </w:divBdr>
    </w:div>
    <w:div w:id="201290822">
      <w:bodyDiv w:val="1"/>
      <w:marLeft w:val="0"/>
      <w:marRight w:val="0"/>
      <w:marTop w:val="0"/>
      <w:marBottom w:val="0"/>
      <w:divBdr>
        <w:top w:val="none" w:sz="0" w:space="0" w:color="auto"/>
        <w:left w:val="none" w:sz="0" w:space="0" w:color="auto"/>
        <w:bottom w:val="none" w:sz="0" w:space="0" w:color="auto"/>
        <w:right w:val="none" w:sz="0" w:space="0" w:color="auto"/>
      </w:divBdr>
    </w:div>
    <w:div w:id="616178639">
      <w:bodyDiv w:val="1"/>
      <w:marLeft w:val="0"/>
      <w:marRight w:val="0"/>
      <w:marTop w:val="0"/>
      <w:marBottom w:val="0"/>
      <w:divBdr>
        <w:top w:val="none" w:sz="0" w:space="0" w:color="auto"/>
        <w:left w:val="none" w:sz="0" w:space="0" w:color="auto"/>
        <w:bottom w:val="none" w:sz="0" w:space="0" w:color="auto"/>
        <w:right w:val="none" w:sz="0" w:space="0" w:color="auto"/>
      </w:divBdr>
    </w:div>
    <w:div w:id="1753042125">
      <w:bodyDiv w:val="1"/>
      <w:marLeft w:val="0"/>
      <w:marRight w:val="0"/>
      <w:marTop w:val="0"/>
      <w:marBottom w:val="0"/>
      <w:divBdr>
        <w:top w:val="none" w:sz="0" w:space="0" w:color="auto"/>
        <w:left w:val="none" w:sz="0" w:space="0" w:color="auto"/>
        <w:bottom w:val="none" w:sz="0" w:space="0" w:color="auto"/>
        <w:right w:val="none" w:sz="0" w:space="0" w:color="auto"/>
      </w:divBdr>
    </w:div>
    <w:div w:id="17890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Stoeuf</dc:creator>
  <cp:keywords/>
  <dc:description/>
  <cp:lastModifiedBy>STOEUF ROMAIN</cp:lastModifiedBy>
  <cp:revision>7</cp:revision>
  <dcterms:created xsi:type="dcterms:W3CDTF">2025-06-17T07:14:00Z</dcterms:created>
  <dcterms:modified xsi:type="dcterms:W3CDTF">2025-06-24T07:57:00Z</dcterms:modified>
</cp:coreProperties>
</file>